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D793" w14:textId="77777777" w:rsidR="00E32E84" w:rsidRDefault="00E94DCE" w:rsidP="00232D7D">
      <w:pPr>
        <w:spacing w:after="130"/>
        <w:ind w:right="17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2D7D">
        <w:rPr>
          <w:rFonts w:ascii="Times New Roman" w:eastAsia="Times New Roman" w:hAnsi="Times New Roman" w:cs="Times New Roman"/>
          <w:b/>
          <w:sz w:val="25"/>
          <w:szCs w:val="25"/>
        </w:rPr>
        <w:t>Ссылки</w:t>
      </w:r>
      <w:r w:rsidR="00232D7D" w:rsidRPr="00232D7D">
        <w:rPr>
          <w:rFonts w:ascii="Times New Roman" w:eastAsia="Times New Roman" w:hAnsi="Times New Roman" w:cs="Times New Roman"/>
          <w:b/>
          <w:sz w:val="25"/>
          <w:szCs w:val="25"/>
        </w:rPr>
        <w:t xml:space="preserve"> на доклады</w:t>
      </w:r>
    </w:p>
    <w:p w14:paraId="1E35D6D0" w14:textId="77777777" w:rsidR="00E32E84" w:rsidRDefault="00232D7D" w:rsidP="00232D7D">
      <w:pPr>
        <w:spacing w:after="130"/>
        <w:ind w:right="17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2D7D">
        <w:rPr>
          <w:rFonts w:ascii="Times New Roman" w:eastAsia="Times New Roman" w:hAnsi="Times New Roman" w:cs="Times New Roman"/>
          <w:b/>
          <w:sz w:val="25"/>
          <w:szCs w:val="25"/>
        </w:rPr>
        <w:t xml:space="preserve"> по повышению </w:t>
      </w:r>
      <w:r w:rsidR="00E94DCE" w:rsidRPr="00232D7D">
        <w:rPr>
          <w:rFonts w:ascii="Times New Roman" w:eastAsia="Times New Roman" w:hAnsi="Times New Roman" w:cs="Times New Roman"/>
          <w:b/>
          <w:sz w:val="25"/>
          <w:szCs w:val="25"/>
        </w:rPr>
        <w:t>уровня профессиональной под</w:t>
      </w:r>
      <w:r w:rsidRPr="00232D7D">
        <w:rPr>
          <w:rFonts w:ascii="Times New Roman" w:eastAsia="Times New Roman" w:hAnsi="Times New Roman" w:cs="Times New Roman"/>
          <w:b/>
          <w:sz w:val="25"/>
          <w:szCs w:val="25"/>
        </w:rPr>
        <w:t xml:space="preserve">готовки </w:t>
      </w:r>
    </w:p>
    <w:p w14:paraId="0DA85C99" w14:textId="1F1631E7" w:rsidR="00E94DCE" w:rsidRPr="00232D7D" w:rsidRDefault="00232D7D" w:rsidP="00232D7D">
      <w:pPr>
        <w:spacing w:after="130"/>
        <w:ind w:right="173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32D7D">
        <w:rPr>
          <w:rFonts w:ascii="Times New Roman" w:eastAsia="Times New Roman" w:hAnsi="Times New Roman" w:cs="Times New Roman"/>
          <w:b/>
          <w:sz w:val="25"/>
          <w:szCs w:val="25"/>
        </w:rPr>
        <w:t>арбитражных управляющих</w:t>
      </w:r>
      <w:r w:rsidR="00E32E84">
        <w:rPr>
          <w:rFonts w:ascii="Times New Roman" w:eastAsia="Times New Roman" w:hAnsi="Times New Roman" w:cs="Times New Roman"/>
          <w:b/>
          <w:sz w:val="25"/>
          <w:szCs w:val="25"/>
        </w:rPr>
        <w:t xml:space="preserve"> 2020г.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232D7D" w:rsidRPr="00232D7D" w14:paraId="7AA264CC" w14:textId="00871F97" w:rsidTr="0041018F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EDEF" w14:textId="77777777" w:rsidR="00232D7D" w:rsidRDefault="00232D7D" w:rsidP="00232D7D">
            <w:pPr>
              <w:spacing w:after="12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34F01D57" w14:textId="43C2E4AF" w:rsidR="00232D7D" w:rsidRPr="00232D7D" w:rsidRDefault="00232D7D" w:rsidP="00232D7D">
            <w:pPr>
              <w:spacing w:after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01.12.2020 – единая ссылка: </w:t>
            </w:r>
            <w:hyperlink r:id="rId7" w:history="1">
              <w:r w:rsidRPr="00232D7D">
                <w:rPr>
                  <w:rStyle w:val="ac"/>
                  <w:rFonts w:ascii="Times New Roman" w:eastAsia="Times New Roman" w:hAnsi="Times New Roman" w:cs="Times New Roman"/>
                  <w:bCs/>
                  <w:sz w:val="25"/>
                  <w:szCs w:val="25"/>
                </w:rPr>
                <w:t>https://youtu.be/16q238iLEjo</w:t>
              </w:r>
            </w:hyperlink>
          </w:p>
        </w:tc>
      </w:tr>
      <w:tr w:rsidR="001E727D" w:rsidRPr="00232D7D" w14:paraId="1B7B5AAE" w14:textId="5A842694" w:rsidTr="001E727D">
        <w:trPr>
          <w:trHeight w:val="56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6A15" w14:textId="77777777" w:rsidR="001E727D" w:rsidRPr="00232D7D" w:rsidRDefault="001E727D">
            <w:pPr>
              <w:shd w:val="clear" w:color="auto" w:fill="FFFFFF"/>
              <w:ind w:left="16" w:firstLine="283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Открытие вебинара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AFA0" w14:textId="77777777" w:rsidR="001E727D" w:rsidRPr="00232D7D" w:rsidRDefault="001E72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</w:rPr>
              <w:t xml:space="preserve">Шуваров Рустам Айратович, </w:t>
            </w:r>
            <w:r w:rsidRPr="00232D7D">
              <w:rPr>
                <w:rFonts w:ascii="Times New Roman" w:hAnsi="Times New Roman" w:cs="Times New Roman"/>
              </w:rPr>
              <w:t>председатель Совета СРО ААУ «Евросиб»</w:t>
            </w:r>
          </w:p>
        </w:tc>
      </w:tr>
      <w:tr w:rsidR="001E727D" w:rsidRPr="00232D7D" w14:paraId="1790AD30" w14:textId="535298EC" w:rsidTr="001E727D">
        <w:trPr>
          <w:trHeight w:val="1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E9BE" w14:textId="77777777" w:rsidR="001E727D" w:rsidRPr="00232D7D" w:rsidRDefault="001E727D">
            <w:pPr>
              <w:shd w:val="clear" w:color="auto" w:fill="FFFFFF"/>
              <w:ind w:left="16" w:firstLine="283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Контроль за деятельностью арбитражного управляющего органом по контролю и надзору в сфере СРО.</w:t>
            </w:r>
          </w:p>
          <w:p w14:paraId="1CB8D52C" w14:textId="77777777" w:rsidR="001E727D" w:rsidRPr="00232D7D" w:rsidRDefault="001E727D">
            <w:pPr>
              <w:shd w:val="clear" w:color="auto" w:fill="FFFFFF"/>
              <w:ind w:left="16" w:firstLine="283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 xml:space="preserve">Судебная практика по административным спорам, связанным с рассмотрением жалоб на действия (бездействие) арбитражного управляющего.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CF04" w14:textId="77777777" w:rsidR="001E727D" w:rsidRPr="00232D7D" w:rsidRDefault="001E72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  <w:shd w:val="clear" w:color="auto" w:fill="FFFFFF"/>
              </w:rPr>
              <w:t>Лежанков Дмитрий Владиславович</w:t>
            </w:r>
            <w:r w:rsidRPr="00232D7D">
              <w:rPr>
                <w:rFonts w:ascii="Times New Roman" w:hAnsi="Times New Roman" w:cs="Times New Roman"/>
                <w:shd w:val="clear" w:color="auto" w:fill="FFFFFF"/>
              </w:rPr>
              <w:t xml:space="preserve">, Начальник отдела по контролю (надзору) в сфере саморегулируемых организаций Управления Росреестра по г. Москве. </w:t>
            </w:r>
          </w:p>
        </w:tc>
      </w:tr>
      <w:tr w:rsidR="001E727D" w:rsidRPr="00232D7D" w14:paraId="6901A4E0" w14:textId="2F9948FA" w:rsidTr="001E727D">
        <w:trPr>
          <w:trHeight w:val="89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DCB" w14:textId="77777777" w:rsidR="00232D7D" w:rsidRPr="00232D7D" w:rsidRDefault="001E72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 xml:space="preserve">Актуальные позиции судебной практики рассмотрения дел о несостоятельности (банкротства). Кейс Верховного суда РФ об административной ответственности арбитражного управляющего по ст. 14.13 за неисполнение </w:t>
            </w:r>
            <w:r w:rsidRPr="00232D7D">
              <w:rPr>
                <w:rFonts w:ascii="Times New Roman" w:hAnsi="Times New Roman" w:cs="Times New Roman"/>
                <w:bCs/>
              </w:rPr>
              <w:t>обязанности</w:t>
            </w:r>
            <w:r w:rsidRPr="00232D7D">
              <w:rPr>
                <w:rFonts w:ascii="Times New Roman" w:hAnsi="Times New Roman" w:cs="Times New Roman"/>
              </w:rPr>
              <w:t xml:space="preserve"> по оспариванию сделок должника. Разбор позиций ВС РФ, сформированных в определении.</w:t>
            </w:r>
            <w:r w:rsidR="00232D7D" w:rsidRPr="00232D7D">
              <w:rPr>
                <w:rFonts w:ascii="Times New Roman" w:hAnsi="Times New Roman" w:cs="Times New Roman"/>
              </w:rPr>
              <w:t xml:space="preserve"> </w:t>
            </w:r>
          </w:p>
          <w:p w14:paraId="4B7AB78F" w14:textId="77777777" w:rsidR="00232D7D" w:rsidRPr="00232D7D" w:rsidRDefault="00232D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Актуальные позиции судебной практики по оспариванию сделок должника.</w:t>
            </w:r>
            <w:r w:rsidRPr="00232D7D">
              <w:rPr>
                <w:rFonts w:ascii="Times New Roman" w:hAnsi="Times New Roman" w:cs="Times New Roman"/>
              </w:rPr>
              <w:t xml:space="preserve"> </w:t>
            </w:r>
          </w:p>
          <w:p w14:paraId="4B6F8AB4" w14:textId="193C811D" w:rsidR="001E727D" w:rsidRPr="00232D7D" w:rsidRDefault="00232D7D" w:rsidP="00232D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Актуальные позиции судебной практики рассмотрения споров о привлечении к ответственности контролирующих должника лиц.</w:t>
            </w:r>
            <w:r w:rsidRPr="00232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E5B9" w14:textId="77777777" w:rsidR="001E727D" w:rsidRPr="00232D7D" w:rsidRDefault="001E727D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</w:rPr>
              <w:t>Пыжов Андрей Александрович,</w:t>
            </w:r>
            <w:r w:rsidRPr="00232D7D">
              <w:rPr>
                <w:rFonts w:ascii="Times New Roman" w:hAnsi="Times New Roman" w:cs="Times New Roman"/>
              </w:rPr>
              <w:t xml:space="preserve"> управляющий партнер специализированного адвокатского бюро «Пыжов и Маханова, партнеры». </w:t>
            </w:r>
          </w:p>
        </w:tc>
      </w:tr>
      <w:tr w:rsidR="001E727D" w:rsidRPr="00232D7D" w14:paraId="6FF145CC" w14:textId="081100A1" w:rsidTr="001E727D">
        <w:trPr>
          <w:trHeight w:val="5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93B3" w14:textId="77777777" w:rsidR="001E727D" w:rsidRPr="00232D7D" w:rsidRDefault="001E72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 xml:space="preserve">Актуальные позиции судебной практики рассмотрения споров, связанных с торгами на ЭТП имуществом должников-банкротов.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FC6A" w14:textId="77777777" w:rsidR="001E727D" w:rsidRPr="00232D7D" w:rsidRDefault="001E72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D7D">
              <w:rPr>
                <w:rFonts w:ascii="Times New Roman" w:hAnsi="Times New Roman" w:cs="Times New Roman"/>
                <w:b/>
              </w:rPr>
              <w:t xml:space="preserve">Кульбаев Линар Загирович, </w:t>
            </w:r>
            <w:r w:rsidRPr="00232D7D">
              <w:rPr>
                <w:rFonts w:ascii="Times New Roman" w:hAnsi="Times New Roman" w:cs="Times New Roman"/>
              </w:rPr>
              <w:t xml:space="preserve">генеральный директор ООО «Аукционы Федерации» (ЭТП Alfalot.ru).  </w:t>
            </w:r>
          </w:p>
        </w:tc>
      </w:tr>
      <w:tr w:rsidR="001E727D" w:rsidRPr="00232D7D" w14:paraId="46AF93F6" w14:textId="450B756D" w:rsidTr="001E727D">
        <w:trPr>
          <w:trHeight w:val="5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F2D4" w14:textId="343D78D2" w:rsidR="00232D7D" w:rsidRPr="00232D7D" w:rsidRDefault="00232D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Вопросы - ответы.</w:t>
            </w:r>
          </w:p>
          <w:p w14:paraId="6EBCFF78" w14:textId="77777777" w:rsidR="001E727D" w:rsidRPr="00232D7D" w:rsidRDefault="001E727D">
            <w:pPr>
              <w:shd w:val="clear" w:color="auto" w:fill="FFFFFF"/>
              <w:ind w:left="16" w:firstLine="283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Типичные нарушения, которые приводят к привлечению к ответственности в виде взыскания убытков.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8671" w14:textId="77777777" w:rsidR="001E727D" w:rsidRPr="00232D7D" w:rsidRDefault="001E72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D7D">
              <w:rPr>
                <w:rFonts w:ascii="Times New Roman" w:hAnsi="Times New Roman" w:cs="Times New Roman"/>
                <w:b/>
              </w:rPr>
              <w:t xml:space="preserve">Аракелян Анастасия Сергеевна, </w:t>
            </w:r>
            <w:r w:rsidRPr="00232D7D">
              <w:rPr>
                <w:rFonts w:ascii="Times New Roman" w:hAnsi="Times New Roman" w:cs="Times New Roman"/>
              </w:rPr>
              <w:t>советник</w:t>
            </w:r>
            <w:r w:rsidRPr="00232D7D">
              <w:rPr>
                <w:rFonts w:ascii="Times New Roman" w:hAnsi="Times New Roman" w:cs="Times New Roman"/>
                <w:b/>
              </w:rPr>
              <w:t xml:space="preserve"> </w:t>
            </w:r>
            <w:r w:rsidRPr="00232D7D">
              <w:rPr>
                <w:rFonts w:ascii="Times New Roman" w:hAnsi="Times New Roman" w:cs="Times New Roman"/>
              </w:rPr>
              <w:t>председателя Совета СРО ААУ «Евросиб»</w:t>
            </w:r>
          </w:p>
        </w:tc>
      </w:tr>
      <w:tr w:rsidR="001E727D" w:rsidRPr="00232D7D" w14:paraId="28B08603" w14:textId="6FF0DAE4" w:rsidTr="001E727D">
        <w:trPr>
          <w:trHeight w:val="8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B778" w14:textId="77777777" w:rsidR="001E727D" w:rsidRPr="00232D7D" w:rsidRDefault="001E727D">
            <w:pPr>
              <w:shd w:val="clear" w:color="auto" w:fill="FFFFFF"/>
              <w:ind w:left="16" w:firstLine="283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Субординация требований контролирующих должника и аффилированных с ним лиц.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3CB9" w14:textId="77777777" w:rsidR="001E727D" w:rsidRPr="00232D7D" w:rsidRDefault="001E72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</w:rPr>
              <w:t>Мифтахутдинов Рустем Тимурович,</w:t>
            </w:r>
            <w:r w:rsidRPr="00232D7D">
              <w:rPr>
                <w:rFonts w:ascii="Times New Roman" w:hAnsi="Times New Roman" w:cs="Times New Roman"/>
              </w:rPr>
              <w:t xml:space="preserve"> </w:t>
            </w:r>
            <w:r w:rsidRPr="00232D7D">
              <w:rPr>
                <w:rFonts w:ascii="Times New Roman" w:hAnsi="Times New Roman" w:cs="Times New Roman"/>
                <w:shd w:val="clear" w:color="auto" w:fill="FFFFFF"/>
              </w:rPr>
              <w:t xml:space="preserve">К.ю.н., Доцент кафедры Коммерческого права и процесса Исследовательского центра частного права им С.С. Алексеева при Президенте РФ. С 2012 по 2014 годы судья ВАС РФ. </w:t>
            </w:r>
          </w:p>
        </w:tc>
      </w:tr>
      <w:tr w:rsidR="001E727D" w:rsidRPr="00232D7D" w14:paraId="50118393" w14:textId="3E12E95E" w:rsidTr="001E727D">
        <w:trPr>
          <w:trHeight w:val="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0050" w14:textId="77777777" w:rsidR="001E727D" w:rsidRPr="00232D7D" w:rsidRDefault="001E727D">
            <w:pPr>
              <w:ind w:firstLine="299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 xml:space="preserve">Взаимодействие арбитражных управляющих с системными кредиторами. Закрытие вебинара.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CA29" w14:textId="77777777" w:rsidR="001E727D" w:rsidRPr="00232D7D" w:rsidRDefault="001E72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</w:rPr>
              <w:t>Давлетшин Дарий Рифович</w:t>
            </w:r>
            <w:r w:rsidRPr="00232D7D">
              <w:rPr>
                <w:rFonts w:ascii="Times New Roman" w:hAnsi="Times New Roman" w:cs="Times New Roman"/>
              </w:rPr>
              <w:t>, руководитель Аппарата СРО ААУ «Евросиб»</w:t>
            </w:r>
          </w:p>
        </w:tc>
      </w:tr>
    </w:tbl>
    <w:p w14:paraId="7F0E0E74" w14:textId="77777777" w:rsidR="001E727D" w:rsidRPr="00232D7D" w:rsidRDefault="001E727D" w:rsidP="00E94DCE">
      <w:pPr>
        <w:spacing w:after="128"/>
        <w:rPr>
          <w:rFonts w:ascii="Times New Roman" w:eastAsia="Times New Roman" w:hAnsi="Times New Roman" w:cs="Times New Roman"/>
          <w:bCs/>
          <w:sz w:val="25"/>
          <w:szCs w:val="25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7"/>
        <w:gridCol w:w="3482"/>
        <w:gridCol w:w="3381"/>
      </w:tblGrid>
      <w:tr w:rsidR="00232D7D" w:rsidRPr="00232D7D" w14:paraId="68360F3B" w14:textId="77777777" w:rsidTr="000D242D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885C" w14:textId="71B2C55B" w:rsidR="00232D7D" w:rsidRPr="00232D7D" w:rsidRDefault="00232D7D" w:rsidP="003B3E5A">
            <w:pPr>
              <w:spacing w:line="247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32D7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02.12.2020</w:t>
            </w:r>
          </w:p>
        </w:tc>
      </w:tr>
      <w:tr w:rsidR="00232D7D" w:rsidRPr="00232D7D" w14:paraId="14F371CB" w14:textId="5E5ADA23" w:rsidTr="00232D7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B874" w14:textId="77777777" w:rsidR="00232D7D" w:rsidRPr="00232D7D" w:rsidRDefault="00232D7D" w:rsidP="003B3E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2D7D">
              <w:rPr>
                <w:rFonts w:ascii="Times New Roman" w:hAnsi="Times New Roman" w:cs="Times New Roman"/>
              </w:rPr>
              <w:t>Практика Верховного суда РФ по вопросам банкротства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03CB" w14:textId="77777777" w:rsidR="00232D7D" w:rsidRPr="00232D7D" w:rsidRDefault="00232D7D" w:rsidP="003B3E5A">
            <w:pPr>
              <w:spacing w:line="247" w:lineRule="auto"/>
              <w:rPr>
                <w:rFonts w:ascii="Times New Roman" w:hAnsi="Times New Roman" w:cs="Times New Roman"/>
                <w:color w:val="FF0000"/>
              </w:rPr>
            </w:pPr>
            <w:r w:rsidRPr="00232D7D">
              <w:rPr>
                <w:rFonts w:ascii="Times New Roman" w:hAnsi="Times New Roman" w:cs="Times New Roman"/>
                <w:b/>
              </w:rPr>
              <w:t>Никитина Ольга Александровна</w:t>
            </w:r>
            <w:r w:rsidRPr="00232D7D">
              <w:rPr>
                <w:rFonts w:ascii="Times New Roman" w:hAnsi="Times New Roman" w:cs="Times New Roman"/>
              </w:rPr>
              <w:t xml:space="preserve"> — государственный советник юстиции 1-го класса (г. Москва)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F48E7" w14:textId="2ED3AD99" w:rsidR="00232D7D" w:rsidRPr="00232D7D" w:rsidRDefault="00232D7D" w:rsidP="003B3E5A">
            <w:pPr>
              <w:spacing w:line="247" w:lineRule="auto"/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Pr="00232D7D">
                <w:rPr>
                  <w:rStyle w:val="ac"/>
                  <w:rFonts w:ascii="Times New Roman" w:hAnsi="Times New Roman" w:cs="Times New Roman"/>
                </w:rPr>
                <w:t>https://youtu.be/MIAX7a9VU04</w:t>
              </w:r>
            </w:hyperlink>
          </w:p>
        </w:tc>
      </w:tr>
      <w:tr w:rsidR="00232D7D" w:rsidRPr="00232D7D" w14:paraId="357BE47E" w14:textId="6E4CBE1A" w:rsidTr="00232D7D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F4FD" w14:textId="77777777" w:rsidR="00232D7D" w:rsidRPr="00232D7D" w:rsidRDefault="00232D7D" w:rsidP="003B3E5A">
            <w:pPr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Изучение методического материала по теме: «Практика Верховного суда РФ по вопросам банкротства»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7923" w14:textId="77777777" w:rsidR="00232D7D" w:rsidRPr="00232D7D" w:rsidRDefault="00232D7D" w:rsidP="003B3E5A">
            <w:pPr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  <w:b/>
              </w:rPr>
              <w:t>Никитина Ольга Александровна</w:t>
            </w:r>
            <w:r w:rsidRPr="00232D7D">
              <w:rPr>
                <w:rFonts w:ascii="Times New Roman" w:hAnsi="Times New Roman" w:cs="Times New Roman"/>
              </w:rPr>
              <w:t xml:space="preserve"> – государственный советник юстиции 1-го класса (г. Москва). </w:t>
            </w:r>
          </w:p>
        </w:tc>
        <w:tc>
          <w:tcPr>
            <w:tcW w:w="3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D2C6" w14:textId="77777777" w:rsidR="00232D7D" w:rsidRPr="00232D7D" w:rsidRDefault="00232D7D" w:rsidP="003B3E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096E9C1" w14:textId="77777777" w:rsidR="00232D7D" w:rsidRPr="00232D7D" w:rsidRDefault="00232D7D" w:rsidP="00C34CB7">
      <w:pPr>
        <w:ind w:right="14"/>
        <w:rPr>
          <w:rFonts w:ascii="Times New Roman" w:eastAsia="Times New Roman" w:hAnsi="Times New Roman" w:cs="Times New Roman"/>
          <w:b/>
        </w:rPr>
      </w:pPr>
    </w:p>
    <w:p w14:paraId="1F2D82A8" w14:textId="77777777" w:rsidR="004C51C0" w:rsidRPr="00232D7D" w:rsidRDefault="004C51C0" w:rsidP="00DF28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30" w:type="dxa"/>
        <w:tblInd w:w="-3" w:type="dxa"/>
        <w:tblCellMar>
          <w:top w:w="40" w:type="dxa"/>
          <w:left w:w="98" w:type="dxa"/>
          <w:bottom w:w="2" w:type="dxa"/>
          <w:right w:w="125" w:type="dxa"/>
        </w:tblCellMar>
        <w:tblLook w:val="04A0" w:firstRow="1" w:lastRow="0" w:firstColumn="1" w:lastColumn="0" w:noHBand="0" w:noVBand="1"/>
      </w:tblPr>
      <w:tblGrid>
        <w:gridCol w:w="3138"/>
        <w:gridCol w:w="3606"/>
        <w:gridCol w:w="3286"/>
      </w:tblGrid>
      <w:tr w:rsidR="00232D7D" w:rsidRPr="00232D7D" w14:paraId="63E122D7" w14:textId="77777777" w:rsidTr="0050757D">
        <w:trPr>
          <w:trHeight w:val="708"/>
        </w:trPr>
        <w:tc>
          <w:tcPr>
            <w:tcW w:w="10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1D70B" w14:textId="77777777" w:rsidR="00232D7D" w:rsidRPr="00232D7D" w:rsidRDefault="00232D7D" w:rsidP="00232D7D">
            <w:pPr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03.12.2020</w:t>
            </w:r>
          </w:p>
          <w:p w14:paraId="399352ED" w14:textId="77777777" w:rsidR="00232D7D" w:rsidRPr="00232D7D" w:rsidRDefault="00232D7D" w:rsidP="004C51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CB7" w:rsidRPr="00232D7D" w14:paraId="1B2ADACA" w14:textId="77777777" w:rsidTr="00232D7D">
        <w:trPr>
          <w:trHeight w:val="70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425FC2" w14:textId="77777777" w:rsidR="00C34CB7" w:rsidRPr="00232D7D" w:rsidRDefault="00C34CB7" w:rsidP="004C51C0">
            <w:pPr>
              <w:ind w:left="57" w:right="20" w:hanging="52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eastAsia="Times New Roman" w:hAnsi="Times New Roman" w:cs="Times New Roman"/>
              </w:rPr>
              <w:t>«Особенности удовлетворения залоговых кредиторов при банкротстве»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605219" w14:textId="77777777" w:rsidR="00C34CB7" w:rsidRPr="00232D7D" w:rsidRDefault="00C34CB7" w:rsidP="004C51C0">
            <w:pPr>
              <w:spacing w:after="1" w:line="243" w:lineRule="auto"/>
              <w:ind w:right="207"/>
              <w:rPr>
                <w:rFonts w:ascii="Times New Roman" w:eastAsia="Times New Roman" w:hAnsi="Times New Roman" w:cs="Times New Roman"/>
              </w:rPr>
            </w:pPr>
            <w:r w:rsidRPr="00232D7D">
              <w:rPr>
                <w:rFonts w:ascii="Times New Roman" w:eastAsia="Times New Roman" w:hAnsi="Times New Roman" w:cs="Times New Roman"/>
              </w:rPr>
              <w:t>Потихонина Жанна Николаевна-</w:t>
            </w:r>
          </w:p>
          <w:p w14:paraId="663A3A88" w14:textId="77777777" w:rsidR="00C34CB7" w:rsidRPr="00232D7D" w:rsidRDefault="00C34CB7" w:rsidP="004C51C0">
            <w:pPr>
              <w:spacing w:after="1" w:line="243" w:lineRule="auto"/>
              <w:ind w:right="207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eastAsia="Times New Roman" w:hAnsi="Times New Roman" w:cs="Times New Roman"/>
              </w:rPr>
              <w:t>Судья высшего арбитражного суда РФ (в отставке)</w:t>
            </w:r>
          </w:p>
          <w:p w14:paraId="62E46F1C" w14:textId="77777777" w:rsidR="00C34CB7" w:rsidRPr="00232D7D" w:rsidRDefault="00C34CB7" w:rsidP="004C51C0">
            <w:pPr>
              <w:ind w:left="11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18F" w14:textId="77777777" w:rsidR="00C34CB7" w:rsidRPr="00232D7D" w:rsidRDefault="00C34CB7" w:rsidP="004C5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232D7D">
                <w:rPr>
                  <w:rStyle w:val="ac"/>
                  <w:rFonts w:ascii="Times New Roman" w:hAnsi="Times New Roman" w:cs="Times New Roman"/>
                  <w:shd w:val="clear" w:color="auto" w:fill="F4F4F4"/>
                </w:rPr>
                <w:t>https://youtu.be/LgUbs5fgCuk</w:t>
              </w:r>
            </w:hyperlink>
          </w:p>
        </w:tc>
      </w:tr>
      <w:tr w:rsidR="00C34CB7" w:rsidRPr="00232D7D" w14:paraId="78010443" w14:textId="77777777" w:rsidTr="00232D7D">
        <w:trPr>
          <w:trHeight w:val="70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1847EE" w14:textId="77777777" w:rsidR="00C34CB7" w:rsidRPr="00232D7D" w:rsidRDefault="00C34CB7" w:rsidP="004C51C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32D7D">
              <w:rPr>
                <w:rFonts w:ascii="Times New Roman" w:eastAsia="Times New Roman" w:hAnsi="Times New Roman" w:cs="Times New Roman"/>
              </w:rPr>
              <w:t>«Организация торгов. Реализация имущества банкротства»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C5969" w14:textId="77777777" w:rsidR="00C34CB7" w:rsidRPr="00232D7D" w:rsidRDefault="00C34CB7" w:rsidP="004C51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2D7D">
              <w:rPr>
                <w:rFonts w:ascii="Times New Roman" w:hAnsi="Times New Roman" w:cs="Times New Roman"/>
                <w:color w:val="000000" w:themeColor="text1"/>
              </w:rPr>
              <w:t>Пивоваров Сергей Константинович</w:t>
            </w:r>
          </w:p>
          <w:p w14:paraId="2F4F1D30" w14:textId="77777777" w:rsidR="00C34CB7" w:rsidRPr="00232D7D" w:rsidRDefault="00C34CB7" w:rsidP="004C51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2D7D">
              <w:rPr>
                <w:rFonts w:ascii="Times New Roman" w:hAnsi="Times New Roman" w:cs="Times New Roman"/>
                <w:color w:val="000000" w:themeColor="text1"/>
              </w:rPr>
              <w:t>Практик по торгам, руководитель отдела продаж компании «Марко Поло»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B5A" w14:textId="77777777" w:rsidR="00C34CB7" w:rsidRPr="00232D7D" w:rsidRDefault="00C34CB7" w:rsidP="004C51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Pr="00232D7D">
                <w:rPr>
                  <w:rStyle w:val="ac"/>
                  <w:rFonts w:ascii="Times New Roman" w:hAnsi="Times New Roman" w:cs="Times New Roman"/>
                  <w:shd w:val="clear" w:color="auto" w:fill="F4F4F4"/>
                </w:rPr>
                <w:t>https://youtu.be/e9IEKiwI3IA</w:t>
              </w:r>
            </w:hyperlink>
          </w:p>
        </w:tc>
      </w:tr>
    </w:tbl>
    <w:p w14:paraId="4CFEC047" w14:textId="0EF5E18F" w:rsidR="009010FD" w:rsidRPr="00232D7D" w:rsidRDefault="009010FD" w:rsidP="009010FD">
      <w:pPr>
        <w:spacing w:line="240" w:lineRule="exact"/>
        <w:contextualSpacing/>
        <w:rPr>
          <w:rFonts w:ascii="Times New Roman" w:hAnsi="Times New Roman" w:cs="Times New Roman"/>
          <w:b/>
        </w:rPr>
      </w:pPr>
    </w:p>
    <w:p w14:paraId="09DAD1D7" w14:textId="169DCCEB" w:rsidR="00C34CB7" w:rsidRPr="00232D7D" w:rsidRDefault="00C34CB7" w:rsidP="00C34CB7">
      <w:pPr>
        <w:ind w:right="14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065" w:type="dxa"/>
        <w:tblInd w:w="-3" w:type="dxa"/>
        <w:tblCellMar>
          <w:top w:w="40" w:type="dxa"/>
          <w:left w:w="98" w:type="dxa"/>
          <w:bottom w:w="2" w:type="dxa"/>
          <w:right w:w="125" w:type="dxa"/>
        </w:tblCellMar>
        <w:tblLook w:val="04A0" w:firstRow="1" w:lastRow="0" w:firstColumn="1" w:lastColumn="0" w:noHBand="0" w:noVBand="1"/>
      </w:tblPr>
      <w:tblGrid>
        <w:gridCol w:w="2632"/>
        <w:gridCol w:w="4380"/>
        <w:gridCol w:w="3053"/>
      </w:tblGrid>
      <w:tr w:rsidR="00232D7D" w:rsidRPr="00232D7D" w14:paraId="7EBC9EBA" w14:textId="77777777" w:rsidTr="00711109">
        <w:trPr>
          <w:trHeight w:val="61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924FC" w14:textId="3ECB148F" w:rsidR="00232D7D" w:rsidRPr="00232D7D" w:rsidRDefault="00232D7D" w:rsidP="00232D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04.12.2020</w:t>
            </w:r>
          </w:p>
        </w:tc>
      </w:tr>
      <w:tr w:rsidR="00C34CB7" w:rsidRPr="00232D7D" w14:paraId="6A8D9CB1" w14:textId="77777777" w:rsidTr="00232D7D">
        <w:trPr>
          <w:trHeight w:val="176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BE9445" w14:textId="77777777" w:rsidR="00C34CB7" w:rsidRPr="00232D7D" w:rsidRDefault="00C34CB7" w:rsidP="003B3E5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«Практика взаимодействия арбитражных управляющих с налоговыми органами»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AD0F0" w14:textId="77777777" w:rsidR="00C34CB7" w:rsidRPr="00232D7D" w:rsidRDefault="00C34CB7" w:rsidP="003B3E5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32D7D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Ряховский Дмитрий Иванович,</w:t>
            </w:r>
            <w:r w:rsidRPr="00232D7D">
              <w:rPr>
                <w:rFonts w:ascii="Times New Roman" w:hAnsi="Times New Roman" w:cs="Times New Roman"/>
                <w:shd w:val="clear" w:color="auto" w:fill="FFFFFF"/>
              </w:rPr>
              <w:t xml:space="preserve"> д.э.н., первый проректор ИЭАУ, профессор Департамента «Антикризисное управление и финансы» ИЭАУ, профессор Департамента налоговой политики и таможенно-тарифного регулирования Финансового университета при Правительстве РФ.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6FD" w14:textId="77777777" w:rsidR="00C34CB7" w:rsidRPr="00232D7D" w:rsidRDefault="00C34CB7" w:rsidP="003B3E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232D7D">
                <w:rPr>
                  <w:rStyle w:val="ac"/>
                  <w:rFonts w:ascii="Times New Roman" w:hAnsi="Times New Roman" w:cs="Times New Roman"/>
                  <w:shd w:val="clear" w:color="auto" w:fill="F4F4F4"/>
                </w:rPr>
                <w:t>https://youtu.be/DJa8MOd_sF4</w:t>
              </w:r>
            </w:hyperlink>
          </w:p>
        </w:tc>
      </w:tr>
      <w:tr w:rsidR="00C34CB7" w:rsidRPr="00232D7D" w14:paraId="12A96A24" w14:textId="77777777" w:rsidTr="00232D7D">
        <w:trPr>
          <w:trHeight w:val="1920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C128C3" w14:textId="77777777" w:rsidR="00C34CB7" w:rsidRPr="00232D7D" w:rsidRDefault="00C34CB7" w:rsidP="003B3E5A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232D7D">
              <w:rPr>
                <w:rFonts w:ascii="Times New Roman" w:hAnsi="Times New Roman" w:cs="Times New Roman"/>
              </w:rPr>
              <w:t>«Банкротство физических лиц»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5A158" w14:textId="77777777" w:rsidR="00C34CB7" w:rsidRPr="00232D7D" w:rsidRDefault="00C34CB7" w:rsidP="003B3E5A">
            <w:pPr>
              <w:spacing w:line="23" w:lineRule="atLeast"/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32D7D">
              <w:rPr>
                <w:rFonts w:ascii="Times New Roman" w:hAnsi="Times New Roman" w:cs="Times New Roman"/>
              </w:rPr>
              <w:t>Зайцев Олег Романович – консультант исследовательского института частного права им. С.С. Алексеева при Президенте РФ. Участник разработки 266 ФЗ, член Рабочей группы при Верховном суде по подготовке Постановления Пленума по Субсидиарной ответственности 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0DE" w14:textId="77777777" w:rsidR="00C34CB7" w:rsidRPr="00232D7D" w:rsidRDefault="00C34CB7" w:rsidP="003B3E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Pr="00232D7D">
                <w:rPr>
                  <w:rStyle w:val="ac"/>
                  <w:rFonts w:ascii="Times New Roman" w:hAnsi="Times New Roman" w:cs="Times New Roman"/>
                  <w:shd w:val="clear" w:color="auto" w:fill="F4F4F4"/>
                </w:rPr>
                <w:t>https://youtu.be/x6ifiD8DMKM</w:t>
              </w:r>
            </w:hyperlink>
          </w:p>
        </w:tc>
      </w:tr>
    </w:tbl>
    <w:p w14:paraId="2AB0E2FF" w14:textId="77777777" w:rsidR="00C34CB7" w:rsidRPr="00232D7D" w:rsidRDefault="00C34CB7" w:rsidP="00C34CB7">
      <w:pPr>
        <w:shd w:val="clear" w:color="auto" w:fill="C0000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C34CB7" w:rsidRPr="00232D7D" w:rsidSect="00232D7D">
      <w:pgSz w:w="11920" w:h="16840"/>
      <w:pgMar w:top="1440" w:right="1397" w:bottom="993" w:left="1071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6C70" w14:textId="77777777" w:rsidR="003E1EC6" w:rsidRDefault="003E1EC6" w:rsidP="00F92B79">
      <w:pPr>
        <w:spacing w:after="0" w:line="240" w:lineRule="auto"/>
      </w:pPr>
      <w:r>
        <w:separator/>
      </w:r>
    </w:p>
  </w:endnote>
  <w:endnote w:type="continuationSeparator" w:id="0">
    <w:p w14:paraId="0A27A113" w14:textId="77777777" w:rsidR="003E1EC6" w:rsidRDefault="003E1EC6" w:rsidP="00F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BA76" w14:textId="77777777" w:rsidR="003E1EC6" w:rsidRDefault="003E1EC6" w:rsidP="00F92B79">
      <w:pPr>
        <w:spacing w:after="0" w:line="240" w:lineRule="auto"/>
      </w:pPr>
      <w:r>
        <w:separator/>
      </w:r>
    </w:p>
  </w:footnote>
  <w:footnote w:type="continuationSeparator" w:id="0">
    <w:p w14:paraId="003CA2B6" w14:textId="77777777" w:rsidR="003E1EC6" w:rsidRDefault="003E1EC6" w:rsidP="00F9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1DCB"/>
    <w:multiLevelType w:val="hybridMultilevel"/>
    <w:tmpl w:val="5406E5BE"/>
    <w:lvl w:ilvl="0" w:tplc="718C959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CB7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08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2A4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C497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BED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835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C92E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C85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4147A5"/>
    <w:multiLevelType w:val="hybridMultilevel"/>
    <w:tmpl w:val="CACC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1"/>
    <w:rsid w:val="000A1E8A"/>
    <w:rsid w:val="000D08B7"/>
    <w:rsid w:val="00185030"/>
    <w:rsid w:val="001E727D"/>
    <w:rsid w:val="00232D7D"/>
    <w:rsid w:val="002E7A7F"/>
    <w:rsid w:val="002F1F55"/>
    <w:rsid w:val="003037E1"/>
    <w:rsid w:val="00355615"/>
    <w:rsid w:val="0039607C"/>
    <w:rsid w:val="003D2B5F"/>
    <w:rsid w:val="003E1EC6"/>
    <w:rsid w:val="00464899"/>
    <w:rsid w:val="004C51C0"/>
    <w:rsid w:val="00516FE2"/>
    <w:rsid w:val="00542D6B"/>
    <w:rsid w:val="005C1771"/>
    <w:rsid w:val="006452FB"/>
    <w:rsid w:val="00662A30"/>
    <w:rsid w:val="006A0AB9"/>
    <w:rsid w:val="006C6EF4"/>
    <w:rsid w:val="00711109"/>
    <w:rsid w:val="007421B0"/>
    <w:rsid w:val="00750134"/>
    <w:rsid w:val="007554DC"/>
    <w:rsid w:val="007902CC"/>
    <w:rsid w:val="00827799"/>
    <w:rsid w:val="008742C2"/>
    <w:rsid w:val="009010FD"/>
    <w:rsid w:val="009145A4"/>
    <w:rsid w:val="00956EC0"/>
    <w:rsid w:val="00AA715E"/>
    <w:rsid w:val="00B64AED"/>
    <w:rsid w:val="00B830FE"/>
    <w:rsid w:val="00C34CB7"/>
    <w:rsid w:val="00C524C0"/>
    <w:rsid w:val="00D55F37"/>
    <w:rsid w:val="00D600C7"/>
    <w:rsid w:val="00D752A5"/>
    <w:rsid w:val="00DA3DC0"/>
    <w:rsid w:val="00DC728D"/>
    <w:rsid w:val="00DF28F6"/>
    <w:rsid w:val="00E20BEB"/>
    <w:rsid w:val="00E32E84"/>
    <w:rsid w:val="00E85CE6"/>
    <w:rsid w:val="00E94DCE"/>
    <w:rsid w:val="00EA3AD5"/>
    <w:rsid w:val="00EF5367"/>
    <w:rsid w:val="00F92B79"/>
    <w:rsid w:val="00FD26D5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FEC5"/>
  <w15:docId w15:val="{4C74C82D-C519-49E5-8365-C9C71BDA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3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5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830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B79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9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B79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C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771"/>
    <w:rPr>
      <w:rFonts w:ascii="Tahoma" w:eastAsia="Calibri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464899"/>
    <w:rPr>
      <w:b/>
      <w:bCs/>
    </w:rPr>
  </w:style>
  <w:style w:type="paragraph" w:styleId="ab">
    <w:name w:val="List Paragraph"/>
    <w:basedOn w:val="a"/>
    <w:uiPriority w:val="34"/>
    <w:qFormat/>
    <w:rsid w:val="00901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c">
    <w:name w:val="Hyperlink"/>
    <w:basedOn w:val="a0"/>
    <w:uiPriority w:val="99"/>
    <w:unhideWhenUsed/>
    <w:rsid w:val="00956EC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IAX7a9VU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6q238iLEjo" TargetMode="External"/><Relationship Id="rId12" Type="http://schemas.openxmlformats.org/officeDocument/2006/relationships/hyperlink" Target="https://youtu.be/x6ifiD8DM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Ja8MOd_sF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9IEKiwI3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gUbs5fgC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cp:lastModifiedBy>User</cp:lastModifiedBy>
  <cp:revision>4</cp:revision>
  <cp:lastPrinted>2020-11-19T11:29:00Z</cp:lastPrinted>
  <dcterms:created xsi:type="dcterms:W3CDTF">2020-12-09T07:38:00Z</dcterms:created>
  <dcterms:modified xsi:type="dcterms:W3CDTF">2020-12-09T10:56:00Z</dcterms:modified>
</cp:coreProperties>
</file>